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9270E" w14:textId="26F8D305" w:rsidR="00EB2B6F" w:rsidRDefault="00B77C45" w:rsidP="00A375A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>KHẨU HIỆU TUYÊN TRUYỀN NGÀY PHÁP LUẬT</w:t>
      </w:r>
      <w:r w:rsidR="009E68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NƯỚC CỘNG HÒA XÃ HỘI CHỦ NGHĨA</w:t>
      </w: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VIỆT NAM </w:t>
      </w:r>
      <w:r w:rsidR="009E683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09/11 </w:t>
      </w:r>
      <w:r w:rsidRPr="00B77C45">
        <w:rPr>
          <w:rFonts w:ascii="Times New Roman" w:hAnsi="Times New Roman" w:cs="Times New Roman"/>
          <w:b/>
          <w:bCs/>
          <w:sz w:val="28"/>
          <w:szCs w:val="28"/>
          <w:lang w:val="en-US"/>
        </w:rPr>
        <w:t>NĂM 2026</w:t>
      </w:r>
    </w:p>
    <w:p w14:paraId="7781A073" w14:textId="73E85C92" w:rsidR="00A375A8" w:rsidRPr="009E683B" w:rsidRDefault="009E683B" w:rsidP="009E683B">
      <w:pPr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(Kèm theo Kế hoạch số    /KH-HĐPH ngày      tháng 10 năm 2026 của Hội đồng phối hợp PBGDPL tỉnh)</w:t>
      </w:r>
    </w:p>
    <w:p w14:paraId="0D57A568" w14:textId="1D80F69D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(1) Chuyển đổi tư duy lập pháp từ quản lý sang kiến tạo phát triển.</w:t>
      </w:r>
    </w:p>
    <w:p w14:paraId="76714006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(2) Chuyển tư duy đánh giá hiệu quả pháp luật từ "tốt trong văn bản" sang "tốt trong cuộc sống".</w:t>
      </w:r>
    </w:p>
    <w:p w14:paraId="71B21DB0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(3) Đột phá thể chế, pháp luật để đất nước vươn mình.</w:t>
      </w:r>
    </w:p>
    <w:p w14:paraId="5929DE5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(4) Đổi mới tư duy xây dựng và tổ chức thi hành pháp luật, góp phần tháo gỡ các điểm nghẽn về thể chế.</w:t>
      </w:r>
    </w:p>
    <w:p w14:paraId="3643EE73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(5) Tập trung tháo gỡ điểm nghẽn, vướng mắc do quy định pháp luật phục vụ chính quyền địa phương 02 cấp hoạt động hiệu năng, hiệu lực, hiệu quả.</w:t>
      </w:r>
    </w:p>
    <w:p w14:paraId="671F7DC1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(6) Tạo đột phá trong công tác thi hành pháp luật, bảo đảm pháp luật được thực hiện công bằng, nghiêm minh, nhất quán, kịp thời, hiệu lực và hiệu quả.</w:t>
      </w:r>
    </w:p>
    <w:p w14:paraId="3E2835FF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(7) Công tác xây dựng và thi hành pháp luật là “đột phá của đột phá” trong hoàn thiện thể chế phát triển đất nước trong kỷ nguyên mới.</w:t>
      </w:r>
    </w:p>
    <w:p w14:paraId="27AC4C28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(8) Tập trung hoàn thiện thể chế phát triển đồng bộ, hiện đại, cạnh tranh để tạo đột phá tăng trưởng hai con số.</w:t>
      </w:r>
    </w:p>
    <w:p w14:paraId="17F2702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(9) Đẩy mạnh truyền thông chính sách góp phần tạo sự đồng thuận xã hội, nâng cao hiệu quả xây dựng và thi hành pháp luật.</w:t>
      </w:r>
    </w:p>
    <w:p w14:paraId="4AC6396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(10) Nâng cao chất lượng công tác xây dựng và tổ chức thi hành pháp luật góp phần tạo lập môi trường thuận lợi cho hoạt động đầu tư kinh doanh.</w:t>
      </w:r>
    </w:p>
    <w:p w14:paraId="3195E496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(11) Xây dựng, hoàn thiện Nhà nước pháp quyền xã hội chủ nghĩa Việt Nam của Nhân dân, do Nhân dân, vì Nhân dân.</w:t>
      </w:r>
    </w:p>
    <w:p w14:paraId="5E6F2E1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(12) Đẩy mạnh phân cấp, công khai, minh bạch, cắt giảm thủ tục hành chính.</w:t>
      </w:r>
    </w:p>
    <w:p w14:paraId="6A486C97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(13) Chủ động tìm hiểu, gương mẫu tuân theo Hiến pháp và pháp luật là trách nhiệm của mỗi cán bộ, công chức, viên chức, người lao động ngành Tư pháp.</w:t>
      </w:r>
    </w:p>
    <w:p w14:paraId="777AD231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(14) Sống và làm việc theo Hiến pháp và pháp luật là việc làm thiết thực hưởng ứng Ngày Pháp luật nước Cộng hòa xã hội chủ nghĩa Việt Nam.</w:t>
      </w:r>
    </w:p>
    <w:p w14:paraId="3DDE8CE0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(15) Hiểu biết và chấp hành pháp luật là bảo vệ chính mình và cộng đồng, vì một xã hội dân chủ, công bằng, văn minh.</w:t>
      </w:r>
    </w:p>
    <w:p w14:paraId="1DCF3695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(16) Xây dựng pháp luật phải bảo đảm khơi thông mọi nguồn lực, gắn kết chặt chẽ giữa xây dựng và thi hành pháp luật.</w:t>
      </w:r>
    </w:p>
    <w:p w14:paraId="316DB75D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lastRenderedPageBreak/>
        <w:t>(17) Đưa thể chế, pháp luật trở thành lợi thế cạnh tranh, nền tảng vững chắc, động lực mạnh mẽ cho phát triển đất nước.</w:t>
      </w:r>
    </w:p>
    <w:p w14:paraId="59203E54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(18) Lấy việc tôn trọng, bảo đảm quyền con người, quyền công dân, hạnh phúc và sự hài lòng của Nhân dân làm thước đo và mục tiêu phấn đấu.</w:t>
      </w:r>
    </w:p>
    <w:p w14:paraId="45040AA9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(19) Xây dựng văn hóa tuân thủ pháp luật, bảo đảm thượng tôn Hiến pháp và pháp luật trở thành chuẩn mực ứng xử của mọi chủ thể trong xã hội.</w:t>
      </w:r>
    </w:p>
    <w:p w14:paraId="4719CFAF" w14:textId="77777777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(20) Xây dựng văn hóa tuân thủ pháp luật trong toàn ngành Tư pháp - Từ nhận thức đến hành động.</w:t>
      </w:r>
    </w:p>
    <w:p w14:paraId="3AD4B462" w14:textId="444141B1" w:rsidR="00B77C45" w:rsidRPr="00B77C45" w:rsidRDefault="00B77C45" w:rsidP="00A375A8">
      <w:pPr>
        <w:spacing w:before="120" w:after="0" w:line="34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77C45">
        <w:rPr>
          <w:rFonts w:ascii="Times New Roman" w:hAnsi="Times New Roman" w:cs="Times New Roman"/>
          <w:sz w:val="28"/>
          <w:szCs w:val="28"/>
          <w:lang w:val="en-US"/>
        </w:rPr>
        <w:t>(21) Tích cực cải cách hành chính, chuyển đổi số, giảm thiểu chi phí tuân thủ pháp luật góp phần giải phóng nguồn lực, đồng hành cùng người dân, doanh nghiệp.</w:t>
      </w:r>
    </w:p>
    <w:sectPr w:rsidR="00B77C45" w:rsidRPr="00B77C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45"/>
    <w:rsid w:val="009E683B"/>
    <w:rsid w:val="00A375A8"/>
    <w:rsid w:val="00B77C45"/>
    <w:rsid w:val="00E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92A0A3"/>
  <w15:chartTrackingRefBased/>
  <w15:docId w15:val="{44F12F72-E01F-4766-ABFE-26DE6F7B8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2026-10-01T09:33:00Z</dcterms:created>
  <dcterms:modified xsi:type="dcterms:W3CDTF">2026-10-01T09:36:00Z</dcterms:modified>
</cp:coreProperties>
</file>